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9E" w:rsidRPr="00726951" w:rsidRDefault="0014529E" w:rsidP="00AA06E2">
      <w:pPr>
        <w:pStyle w:val="1"/>
      </w:pPr>
      <w:r w:rsidRPr="00726951">
        <w:t>Информационное письмо</w:t>
      </w: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Санкт-Петербургская государственная консерватория </w:t>
      </w: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имени Н. А. Римского-Корсакова</w:t>
      </w: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Голландский институт в Санкт-Петербурге</w:t>
      </w:r>
    </w:p>
    <w:p w:rsidR="0014529E" w:rsidRPr="00726951" w:rsidRDefault="0014529E" w:rsidP="00496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Calibri" w:eastAsia="Calibri" w:hAnsi="Calibri" w:cs="Times New Roman"/>
          <w:b/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-299085</wp:posOffset>
            </wp:positionH>
            <wp:positionV relativeFrom="line">
              <wp:posOffset>267970</wp:posOffset>
            </wp:positionV>
            <wp:extent cx="2714625" cy="1614805"/>
            <wp:effectExtent l="0" t="0" r="0" b="4445"/>
            <wp:wrapNone/>
            <wp:docPr id="1" name="officeArt object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C59" w:rsidRPr="00726951" w:rsidRDefault="00496C59" w:rsidP="001452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05F1" w:rsidRPr="00726951" w:rsidRDefault="001A05F1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05F1" w:rsidRPr="00726951" w:rsidRDefault="001A05F1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Уважаемые коллеги!</w:t>
      </w:r>
    </w:p>
    <w:p w:rsidR="0014529E" w:rsidRPr="00726951" w:rsidRDefault="0014529E" w:rsidP="0014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529E" w:rsidRPr="00726951" w:rsidRDefault="0014529E" w:rsidP="0014529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Приглашаем вас принять участие в работе</w:t>
      </w:r>
    </w:p>
    <w:p w:rsidR="0014529E" w:rsidRPr="00726951" w:rsidRDefault="0014529E" w:rsidP="0014529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06EBA"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IV</w:t>
      </w: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МЕЖДУНАРОДНОЙ НАУЧНОЙ КОНФЕРЕНЦИИ</w:t>
      </w:r>
    </w:p>
    <w:p w:rsidR="0014529E" w:rsidRPr="00726951" w:rsidRDefault="0014529E" w:rsidP="00CA6B52">
      <w:pPr>
        <w:spacing w:after="0" w:line="312" w:lineRule="auto"/>
        <w:jc w:val="center"/>
        <w:rPr>
          <w:rFonts w:ascii="Times New Roman" w:eastAsia="Calibri" w:hAnsi="Times New Roman" w:cs="Calibri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«Полилог и синтез искусств: история и с</w:t>
      </w:r>
      <w:r w:rsidR="00CA6B52" w:rsidRPr="00726951">
        <w:rPr>
          <w:rFonts w:ascii="Times New Roman" w:eastAsia="Calibri" w:hAnsi="Times New Roman" w:cs="Calibri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овременность, теория и практика</w:t>
      </w:r>
      <w:r w:rsidRPr="00726951">
        <w:rPr>
          <w:rFonts w:ascii="Times New Roman" w:eastAsia="Calibri" w:hAnsi="Times New Roman" w:cs="Calibri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14529E" w:rsidRPr="00726951" w:rsidRDefault="0014529E" w:rsidP="0014529E">
      <w:pPr>
        <w:tabs>
          <w:tab w:val="left" w:pos="3930"/>
        </w:tabs>
        <w:spacing w:after="0" w:line="31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4529E" w:rsidRPr="00726951" w:rsidRDefault="00D06EBA" w:rsidP="00AA0A84">
      <w:pPr>
        <w:spacing w:after="240" w:line="257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D059B1">
        <w:rPr>
          <w:rFonts w:ascii="Times New Roman" w:eastAsia="Calibri" w:hAnsi="Times New Roman" w:cs="Calibri"/>
          <w:b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726951">
        <w:rPr>
          <w:rFonts w:ascii="Times New Roman" w:eastAsia="Calibri" w:hAnsi="Times New Roman" w:cs="Calibri"/>
          <w:b/>
          <w:color w:val="000000"/>
          <w:sz w:val="28"/>
          <w:szCs w:val="28"/>
          <w:bdr w:val="none" w:sz="0" w:space="0" w:color="auto" w:frame="1"/>
          <w:lang w:eastAsia="ru-RU"/>
        </w:rPr>
        <w:t>-1</w:t>
      </w:r>
      <w:r w:rsidR="00D059B1">
        <w:rPr>
          <w:rFonts w:ascii="Times New Roman" w:eastAsia="Calibri" w:hAnsi="Times New Roman" w:cs="Calibri"/>
          <w:b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726951">
        <w:rPr>
          <w:rFonts w:ascii="Times New Roman" w:eastAsia="Calibri" w:hAnsi="Times New Roman" w:cs="Calibri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мая 2021</w:t>
      </w:r>
      <w:r w:rsidR="0014529E" w:rsidRPr="00726951">
        <w:rPr>
          <w:rFonts w:ascii="Times New Roman" w:eastAsia="Calibri" w:hAnsi="Times New Roman" w:cs="Calibri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года</w:t>
      </w:r>
    </w:p>
    <w:p w:rsidR="0014529E" w:rsidRPr="00726951" w:rsidRDefault="007A280B" w:rsidP="00AA0A84">
      <w:pPr>
        <w:spacing w:after="40" w:line="312" w:lineRule="auto"/>
        <w:ind w:firstLine="709"/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Конференция организована 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Санкт-Петербургской государственной консерваторией имени Н. </w:t>
      </w:r>
      <w:r w:rsidR="0014529E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А. Римского-Корсакова совместно с Голландским институтом в Санкт-Петербурге</w:t>
      </w:r>
      <w:r w:rsidR="009A31BA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.</w:t>
      </w:r>
    </w:p>
    <w:p w:rsidR="008211B6" w:rsidRPr="00726951" w:rsidRDefault="00BE6165" w:rsidP="004D2A40">
      <w:pPr>
        <w:spacing w:after="40" w:line="312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26951">
        <w:rPr>
          <w:rFonts w:ascii="Times New Roman" w:eastAsia="Calibri" w:hAnsi="Times New Roman" w:cs="Times New Roman"/>
          <w:sz w:val="28"/>
          <w:szCs w:val="28"/>
        </w:rPr>
        <w:t>Научные конференции «</w:t>
      </w:r>
      <w:r w:rsidRPr="0072695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«Полилог и синтез искусств: история и современность, теория и практика» </w:t>
      </w:r>
      <w:proofErr w:type="gramStart"/>
      <w:r w:rsidRPr="00726951">
        <w:rPr>
          <w:rFonts w:ascii="Times New Roman" w:eastAsia="Calibri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проходят в Санкт-Петербургской государственной консерватории имени Н.</w:t>
      </w:r>
      <w:r w:rsidR="00586187">
        <w:rPr>
          <w:rFonts w:ascii="Times New Roman" w:eastAsia="Calibri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А. </w:t>
      </w:r>
      <w:r w:rsidRPr="00726951">
        <w:rPr>
          <w:rFonts w:ascii="Times New Roman" w:eastAsia="Calibri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Римского-Корсакова начиная</w:t>
      </w:r>
      <w:proofErr w:type="gramEnd"/>
      <w:r w:rsidRPr="00726951">
        <w:rPr>
          <w:rFonts w:ascii="Times New Roman" w:eastAsia="Calibri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 2018 года. </w:t>
      </w:r>
    </w:p>
    <w:p w:rsidR="008211B6" w:rsidRPr="00726951" w:rsidRDefault="008211B6" w:rsidP="004D2A40">
      <w:pPr>
        <w:spacing w:after="40" w:line="312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26951">
        <w:rPr>
          <w:rFonts w:ascii="Times New Roman" w:eastAsia="Calibri" w:hAnsi="Times New Roman" w:cs="Times New Roman"/>
          <w:sz w:val="28"/>
          <w:szCs w:val="28"/>
        </w:rPr>
        <w:t>В 2021 году планируется провести четвертую международную научную конференцию в новом формате</w:t>
      </w:r>
      <w:r w:rsidR="00AA06E2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r w:rsidRPr="00726951">
        <w:rPr>
          <w:rFonts w:ascii="Times New Roman" w:eastAsia="Calibri" w:hAnsi="Times New Roman" w:cs="Times New Roman"/>
          <w:sz w:val="28"/>
          <w:szCs w:val="28"/>
        </w:rPr>
        <w:t xml:space="preserve">с небольшим </w:t>
      </w:r>
      <w:r w:rsidR="002B3FB8" w:rsidRPr="00726951">
        <w:rPr>
          <w:rFonts w:ascii="Times New Roman" w:eastAsia="Calibri" w:hAnsi="Times New Roman" w:cs="Times New Roman"/>
          <w:sz w:val="28"/>
          <w:szCs w:val="28"/>
        </w:rPr>
        <w:t>составом</w:t>
      </w:r>
      <w:r w:rsidR="00477238" w:rsidRPr="007269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3FB8" w:rsidRPr="00726951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726951">
        <w:rPr>
          <w:rFonts w:ascii="Times New Roman" w:eastAsia="Calibri" w:hAnsi="Times New Roman" w:cs="Times New Roman"/>
          <w:sz w:val="28"/>
          <w:szCs w:val="28"/>
        </w:rPr>
        <w:t xml:space="preserve">, более развернутым и детальным обсуждением </w:t>
      </w:r>
      <w:r w:rsidR="00AA06E2">
        <w:rPr>
          <w:rFonts w:ascii="Times New Roman" w:eastAsia="Calibri" w:hAnsi="Times New Roman" w:cs="Times New Roman"/>
          <w:sz w:val="28"/>
          <w:szCs w:val="28"/>
        </w:rPr>
        <w:t xml:space="preserve">рассматриваемой </w:t>
      </w:r>
      <w:r w:rsidR="00477238" w:rsidRPr="00726951">
        <w:rPr>
          <w:rFonts w:ascii="Times New Roman" w:eastAsia="Calibri" w:hAnsi="Times New Roman" w:cs="Times New Roman"/>
          <w:sz w:val="28"/>
          <w:szCs w:val="28"/>
        </w:rPr>
        <w:t>про</w:t>
      </w:r>
      <w:r w:rsidR="000E1897">
        <w:rPr>
          <w:rFonts w:ascii="Times New Roman" w:eastAsia="Calibri" w:hAnsi="Times New Roman" w:cs="Times New Roman"/>
          <w:sz w:val="28"/>
          <w:szCs w:val="28"/>
        </w:rPr>
        <w:t xml:space="preserve">блематики. </w:t>
      </w:r>
      <w:r w:rsidR="00AA06E2">
        <w:rPr>
          <w:rFonts w:ascii="Times New Roman" w:eastAsia="Calibri" w:hAnsi="Times New Roman" w:cs="Times New Roman"/>
          <w:sz w:val="28"/>
          <w:szCs w:val="28"/>
        </w:rPr>
        <w:t xml:space="preserve">Предполагается </w:t>
      </w:r>
      <w:r w:rsidR="003E6E00" w:rsidRPr="00726951">
        <w:rPr>
          <w:rFonts w:ascii="Times New Roman" w:eastAsia="Calibri" w:hAnsi="Times New Roman" w:cs="Times New Roman"/>
          <w:sz w:val="28"/>
          <w:szCs w:val="28"/>
        </w:rPr>
        <w:t>участие известных российских и зарубежных ученых, которые представят результаты своих многолетних исследований, выступая с докладом</w:t>
      </w:r>
      <w:r w:rsidR="00AA06E2">
        <w:rPr>
          <w:rFonts w:ascii="Times New Roman" w:eastAsia="Calibri" w:hAnsi="Times New Roman" w:cs="Times New Roman"/>
          <w:sz w:val="28"/>
          <w:szCs w:val="28"/>
        </w:rPr>
        <w:t xml:space="preserve"> очно </w:t>
      </w:r>
      <w:r w:rsidR="003E6E00" w:rsidRPr="00726951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AA06E2">
        <w:rPr>
          <w:rFonts w:ascii="Times New Roman" w:eastAsia="Calibri" w:hAnsi="Times New Roman" w:cs="Times New Roman"/>
          <w:sz w:val="28"/>
          <w:szCs w:val="28"/>
        </w:rPr>
        <w:t>дистанционно.</w:t>
      </w:r>
    </w:p>
    <w:p w:rsidR="00BE6165" w:rsidRPr="00726951" w:rsidRDefault="00BE6165" w:rsidP="004D2A40">
      <w:pPr>
        <w:spacing w:after="40" w:line="312" w:lineRule="auto"/>
        <w:ind w:firstLine="709"/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Times New Roman"/>
          <w:sz w:val="28"/>
          <w:szCs w:val="28"/>
        </w:rPr>
        <w:t xml:space="preserve">Такой формат конференции позволит выявить основное научное ядро рассматриваемой проблематики, сосредоточить внимание научного сообщества на </w:t>
      </w:r>
      <w:r w:rsidR="00315897" w:rsidRPr="00726951">
        <w:rPr>
          <w:rFonts w:ascii="Times New Roman" w:eastAsia="Calibri" w:hAnsi="Times New Roman" w:cs="Times New Roman"/>
          <w:sz w:val="28"/>
          <w:szCs w:val="28"/>
        </w:rPr>
        <w:t xml:space="preserve">главных вопросах, наполнить наше обширное </w:t>
      </w:r>
      <w:r w:rsidR="00315897" w:rsidRPr="00726951">
        <w:rPr>
          <w:rFonts w:ascii="Times New Roman" w:eastAsia="Calibri" w:hAnsi="Times New Roman" w:cs="Times New Roman"/>
          <w:sz w:val="28"/>
          <w:szCs w:val="28"/>
        </w:rPr>
        <w:lastRenderedPageBreak/>
        <w:t>коммуникативное научное пространство</w:t>
      </w:r>
      <w:r w:rsidR="00226F2A" w:rsidRPr="007269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897" w:rsidRPr="00726951">
        <w:rPr>
          <w:rFonts w:ascii="Times New Roman" w:eastAsia="Calibri" w:hAnsi="Times New Roman" w:cs="Times New Roman"/>
          <w:sz w:val="28"/>
          <w:szCs w:val="28"/>
        </w:rPr>
        <w:t xml:space="preserve">глубинными смыслами, </w:t>
      </w:r>
      <w:r w:rsidR="00226F2A" w:rsidRPr="00726951">
        <w:rPr>
          <w:rFonts w:ascii="Times New Roman" w:eastAsia="Calibri" w:hAnsi="Times New Roman" w:cs="Times New Roman"/>
          <w:sz w:val="28"/>
          <w:szCs w:val="28"/>
        </w:rPr>
        <w:t>обозначить</w:t>
      </w:r>
      <w:r w:rsidR="00315897" w:rsidRPr="00726951">
        <w:rPr>
          <w:rFonts w:ascii="Times New Roman" w:eastAsia="Calibri" w:hAnsi="Times New Roman" w:cs="Times New Roman"/>
          <w:sz w:val="28"/>
          <w:szCs w:val="28"/>
        </w:rPr>
        <w:t xml:space="preserve"> перспективы дальнейших </w:t>
      </w:r>
      <w:r w:rsidR="004D2A40" w:rsidRPr="00726951">
        <w:rPr>
          <w:rFonts w:ascii="Times New Roman" w:eastAsia="Calibri" w:hAnsi="Times New Roman" w:cs="Times New Roman"/>
          <w:sz w:val="28"/>
          <w:szCs w:val="28"/>
        </w:rPr>
        <w:t>исследований.</w:t>
      </w:r>
    </w:p>
    <w:p w:rsidR="001A05F1" w:rsidRPr="00726951" w:rsidRDefault="00CA6B52" w:rsidP="00AA0A84">
      <w:pPr>
        <w:spacing w:after="40" w:line="312" w:lineRule="auto"/>
        <w:ind w:firstLine="709"/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Проблематика </w:t>
      </w:r>
      <w:r w:rsidR="00D06EBA" w:rsidRPr="00726951">
        <w:rPr>
          <w:rFonts w:ascii="Times New Roman" w:eastAsia="Calibri" w:hAnsi="Times New Roman" w:cs="Calibri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IV</w:t>
      </w:r>
      <w:r w:rsidR="00D06EBA"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657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Международной научной 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конференции </w:t>
      </w:r>
      <w:r w:rsidR="001A05F1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посвящена </w:t>
      </w:r>
      <w:r w:rsidR="003D522C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междисциплинарным </w:t>
      </w:r>
      <w:r w:rsidR="001A05F1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исследованиям феномена </w:t>
      </w:r>
      <w:r w:rsidR="001A05F1" w:rsidRPr="00726951">
        <w:rPr>
          <w:rFonts w:ascii="Times New Roman" w:eastAsia="Calibri" w:hAnsi="Times New Roman" w:cs="Calibri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синтеза искусств</w:t>
      </w:r>
      <w:r w:rsidR="001A05F1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A05F1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4529E" w:rsidRPr="00726951" w:rsidRDefault="001A05F1" w:rsidP="00112685">
      <w:pPr>
        <w:pStyle w:val="a8"/>
        <w:rPr>
          <w:rFonts w:eastAsia="Times New Roman" w:cs="Times New Roman"/>
        </w:rPr>
      </w:pPr>
      <w:r w:rsidRPr="00112685">
        <w:t xml:space="preserve">Полилог философии, филологии и искусствоведения </w:t>
      </w:r>
      <w:r w:rsidR="00134B59" w:rsidRPr="00112685">
        <w:t xml:space="preserve">в их синтезе </w:t>
      </w:r>
      <w:r w:rsidR="00DB49E2" w:rsidRPr="00112685">
        <w:t>создает особое пространство</w:t>
      </w:r>
      <w:r w:rsidR="00172025" w:rsidRPr="00112685">
        <w:t>, способное выявить ту грань сопряжения, которая</w:t>
      </w:r>
      <w:r w:rsidR="00807625" w:rsidRPr="00112685">
        <w:t xml:space="preserve"> являет исследователю скрытые смыслы языка искусства</w:t>
      </w:r>
      <w:r w:rsidRPr="00112685">
        <w:t xml:space="preserve"> и </w:t>
      </w:r>
      <w:r w:rsidR="00807625" w:rsidRPr="00112685">
        <w:t>указывает новые пути познания</w:t>
      </w:r>
      <w:r w:rsidR="0066579E" w:rsidRPr="00112685">
        <w:t xml:space="preserve"> совре</w:t>
      </w:r>
      <w:r w:rsidR="00807625" w:rsidRPr="00112685">
        <w:t>менной художественной реальности</w:t>
      </w:r>
      <w:r w:rsidR="003E139B" w:rsidRPr="00112685">
        <w:t>.</w:t>
      </w:r>
    </w:p>
    <w:p w:rsidR="00DF7618" w:rsidRPr="00726951" w:rsidRDefault="00807625" w:rsidP="00AA0A84">
      <w:pPr>
        <w:spacing w:after="4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В задачи </w:t>
      </w:r>
      <w:r w:rsidR="00AA2DD0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конференции </w:t>
      </w:r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входит изучение </w:t>
      </w:r>
      <w:proofErr w:type="spellStart"/>
      <w:r w:rsidR="008B0226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синестезийных</w:t>
      </w:r>
      <w:proofErr w:type="spellEnd"/>
      <w:r w:rsidR="008B0226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кодов </w:t>
      </w:r>
      <w:r w:rsidR="0010011D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традиционной и </w:t>
      </w:r>
      <w:r w:rsidR="008B0226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современной художе</w:t>
      </w:r>
      <w:r w:rsidR="00643B76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ственной культуры, </w:t>
      </w:r>
      <w:r w:rsidR="00AA2DD0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изучение</w:t>
      </w:r>
      <w:r w:rsidR="00842141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явных и неявных </w:t>
      </w:r>
      <w:r w:rsidR="0010011D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взаимосвязей между отдельными</w:t>
      </w:r>
      <w:r w:rsidR="00E54721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направлениями, </w:t>
      </w:r>
      <w:r w:rsidR="0010011D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видами</w:t>
      </w:r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и формами искусства, составляющими Единую </w:t>
      </w:r>
      <w:r w:rsidR="00E54721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Вселенную искусства. </w:t>
      </w:r>
      <w:r w:rsidR="00932D2D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В этой Вселенной синестезию можно рассматривать </w:t>
      </w:r>
      <w:r w:rsidR="00842141" w:rsidRPr="00726951">
        <w:rPr>
          <w:rFonts w:ascii="Times New Roman" w:hAnsi="Times New Roman" w:cs="Times New Roman"/>
          <w:sz w:val="28"/>
          <w:szCs w:val="28"/>
        </w:rPr>
        <w:t xml:space="preserve">как мультисенсорное </w:t>
      </w:r>
      <w:r w:rsidR="00E54721" w:rsidRPr="00726951">
        <w:rPr>
          <w:rFonts w:ascii="Times New Roman" w:hAnsi="Times New Roman" w:cs="Times New Roman"/>
          <w:sz w:val="28"/>
          <w:szCs w:val="28"/>
        </w:rPr>
        <w:t xml:space="preserve">единство эстетического опыта, </w:t>
      </w:r>
      <w:r w:rsidR="00932D2D" w:rsidRPr="00726951">
        <w:rPr>
          <w:rFonts w:ascii="Times New Roman" w:hAnsi="Times New Roman" w:cs="Times New Roman"/>
          <w:sz w:val="28"/>
          <w:szCs w:val="28"/>
        </w:rPr>
        <w:t xml:space="preserve">указывающего на невидимые связи, </w:t>
      </w:r>
      <w:r w:rsidR="00886521">
        <w:rPr>
          <w:rFonts w:ascii="Times New Roman" w:hAnsi="Times New Roman" w:cs="Times New Roman"/>
          <w:sz w:val="28"/>
          <w:szCs w:val="28"/>
        </w:rPr>
        <w:t xml:space="preserve">которые существуют </w:t>
      </w:r>
      <w:r w:rsidR="00932D2D" w:rsidRPr="00726951">
        <w:rPr>
          <w:rFonts w:ascii="Times New Roman" w:hAnsi="Times New Roman" w:cs="Times New Roman"/>
          <w:sz w:val="28"/>
          <w:szCs w:val="28"/>
        </w:rPr>
        <w:t>между различными фор</w:t>
      </w:r>
      <w:r w:rsidR="001E61ED" w:rsidRPr="00726951">
        <w:rPr>
          <w:rFonts w:ascii="Times New Roman" w:hAnsi="Times New Roman" w:cs="Times New Roman"/>
          <w:sz w:val="28"/>
          <w:szCs w:val="28"/>
        </w:rPr>
        <w:t>мами и видами</w:t>
      </w:r>
      <w:r w:rsidR="00DF7618" w:rsidRPr="00726951">
        <w:rPr>
          <w:rFonts w:ascii="Times New Roman" w:hAnsi="Times New Roman" w:cs="Times New Roman"/>
          <w:sz w:val="28"/>
          <w:szCs w:val="28"/>
        </w:rPr>
        <w:t>.</w:t>
      </w:r>
    </w:p>
    <w:p w:rsidR="00F54133" w:rsidRPr="00726951" w:rsidRDefault="00CD1549" w:rsidP="00AA0A84">
      <w:pPr>
        <w:spacing w:after="40" w:line="312" w:lineRule="auto"/>
        <w:ind w:firstLine="709"/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что конференция</w:t>
      </w:r>
      <w:r w:rsidR="00643B76" w:rsidRPr="0072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послужит стимулом для развития</w:t>
      </w:r>
      <w:r w:rsidRPr="0072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междисциплинарных исследований феномена синестезии и синтеза искусств</w:t>
      </w:r>
      <w:r w:rsidR="00F54133" w:rsidRPr="0072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7625" w:rsidRPr="00726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расширению</w:t>
      </w:r>
      <w:r w:rsidR="00F54133" w:rsidRPr="0072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горизонт</w:t>
      </w:r>
      <w:r w:rsidR="00807625" w:rsidRPr="007269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4133" w:rsidRPr="0072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узких </w:t>
      </w:r>
      <w:r w:rsidRPr="00726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 подходов</w:t>
      </w:r>
      <w:r w:rsidR="00F54133" w:rsidRPr="0072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«цельного знания».</w:t>
      </w:r>
    </w:p>
    <w:p w:rsidR="0014529E" w:rsidRPr="00726951" w:rsidRDefault="001A05F1" w:rsidP="00AA0A84">
      <w:pPr>
        <w:spacing w:after="40" w:line="312" w:lineRule="auto"/>
        <w:ind w:firstLine="709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К участию в конференции приглашаются искусствоведы, музыковеды, филологи, философы, культурологи, историки, музыканты и художники, специалисты в области фотографии и</w:t>
      </w:r>
      <w:r w:rsidR="003D522C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кино</w:t>
      </w:r>
      <w:r w:rsidR="00DB49E2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46FDE" w:rsidRPr="00726951" w:rsidRDefault="00E46FDE" w:rsidP="004D2A40">
      <w:pPr>
        <w:spacing w:after="160" w:line="256" w:lineRule="auto"/>
        <w:rPr>
          <w:rFonts w:ascii="Times New Roman" w:eastAsia="Calibri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529E" w:rsidRPr="00726951" w:rsidRDefault="0014529E" w:rsidP="0014529E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направления работы конференции</w:t>
      </w:r>
      <w:r w:rsidRPr="00726951">
        <w:rPr>
          <w:rFonts w:ascii="Times New Roman" w:eastAsia="Calibri" w:hAnsi="Times New Roman" w:cs="Calibr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3D522C" w:rsidRPr="00726951" w:rsidRDefault="003D522C" w:rsidP="003D522C">
      <w:pPr>
        <w:pStyle w:val="a7"/>
        <w:numPr>
          <w:ilvl w:val="0"/>
          <w:numId w:val="1"/>
        </w:numPr>
        <w:spacing w:after="0" w:line="257" w:lineRule="auto"/>
        <w:rPr>
          <w:rFonts w:ascii="Times New Roman" w:eastAsia="Calibri" w:hAnsi="Times New Roman" w:cs="Calibri"/>
          <w:b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sz w:val="28"/>
          <w:szCs w:val="28"/>
          <w:bdr w:val="none" w:sz="0" w:space="0" w:color="auto" w:frame="1"/>
          <w:lang w:eastAsia="ru-RU"/>
        </w:rPr>
        <w:t>Междисциплинарные исследования проблемы синтеза искусств (философия, филология, искусствоведение)</w:t>
      </w:r>
    </w:p>
    <w:p w:rsidR="00D80047" w:rsidRPr="00726951" w:rsidRDefault="00D80047" w:rsidP="00D80047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b/>
          <w:sz w:val="28"/>
          <w:szCs w:val="28"/>
          <w:bdr w:val="none" w:sz="0" w:space="0" w:color="auto" w:frame="1"/>
          <w:lang w:eastAsia="ru-RU"/>
        </w:rPr>
      </w:pPr>
    </w:p>
    <w:p w:rsidR="003D522C" w:rsidRPr="00726951" w:rsidRDefault="003D522C" w:rsidP="003D522C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bCs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Cs/>
          <w:sz w:val="28"/>
          <w:szCs w:val="28"/>
          <w:bdr w:val="none" w:sz="0" w:space="0" w:color="auto" w:frame="1"/>
          <w:lang w:eastAsia="ru-RU"/>
        </w:rPr>
        <w:t xml:space="preserve">– </w:t>
      </w:r>
      <w:r w:rsidR="008021F2" w:rsidRPr="00726951">
        <w:rPr>
          <w:rFonts w:ascii="Times New Roman" w:eastAsia="Calibri" w:hAnsi="Times New Roman" w:cs="Calibri"/>
          <w:bCs/>
          <w:sz w:val="28"/>
          <w:szCs w:val="28"/>
          <w:bdr w:val="none" w:sz="0" w:space="0" w:color="auto" w:frame="1"/>
          <w:lang w:eastAsia="ru-RU"/>
        </w:rPr>
        <w:t>Пробл</w:t>
      </w:r>
      <w:r w:rsidRPr="00726951">
        <w:rPr>
          <w:rFonts w:ascii="Times New Roman" w:eastAsia="Calibri" w:hAnsi="Times New Roman" w:cs="Calibri"/>
          <w:bCs/>
          <w:sz w:val="28"/>
          <w:szCs w:val="28"/>
          <w:bdr w:val="none" w:sz="0" w:space="0" w:color="auto" w:frame="1"/>
          <w:lang w:eastAsia="ru-RU"/>
        </w:rPr>
        <w:t>ема синтеза искусств в истории мировой художественной культуры</w:t>
      </w:r>
      <w:r w:rsidR="00D80047" w:rsidRPr="00726951">
        <w:rPr>
          <w:rFonts w:ascii="Times New Roman" w:eastAsia="Calibri" w:hAnsi="Times New Roman" w:cs="Calibri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D2A40" w:rsidRPr="00726951" w:rsidRDefault="004D2A40" w:rsidP="004D2A40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– Полилог и синтез искусств: от античного синкре</w:t>
      </w:r>
      <w:r w:rsidR="00656348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тизма до виртуальной р</w:t>
      </w:r>
      <w:r w:rsidR="00D80047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еальности.</w:t>
      </w:r>
    </w:p>
    <w:p w:rsidR="00AB255F" w:rsidRPr="00726951" w:rsidRDefault="00AB255F" w:rsidP="00AB255F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– Теоретические </w:t>
      </w:r>
      <w:r w:rsidR="00D80047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основы синтеза искусств.</w:t>
      </w:r>
    </w:p>
    <w:p w:rsidR="00AB255F" w:rsidRPr="00726951" w:rsidRDefault="003D522C" w:rsidP="00E22046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CC4E34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От философии к искусству </w:t>
      </w:r>
      <w:r w:rsidR="000E1897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—</w:t>
      </w:r>
      <w:r w:rsidR="00CC4E34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C4E34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софийность</w:t>
      </w:r>
      <w:proofErr w:type="spellEnd"/>
      <w:r w:rsidR="00CC4E34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художественного </w:t>
      </w:r>
      <w:r w:rsidR="00D80047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творчества.</w:t>
      </w:r>
      <w:r w:rsidR="00CC4E34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56348" w:rsidRPr="00726951" w:rsidRDefault="003D522C" w:rsidP="00656348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AB255F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Воображение </w:t>
      </w:r>
      <w:r w:rsidR="00E22046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как активная деятельность сознания и и</w:t>
      </w:r>
      <w:r w:rsidR="00D80047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сток художественного творчества.</w:t>
      </w:r>
      <w:r w:rsidR="008020B4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F4614" w:rsidRPr="00726951" w:rsidRDefault="004D2A40" w:rsidP="00656348">
      <w:pPr>
        <w:pStyle w:val="a7"/>
        <w:spacing w:after="0" w:line="257" w:lineRule="auto"/>
        <w:ind w:left="104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lastRenderedPageBreak/>
        <w:t>–</w:t>
      </w:r>
      <w:r w:rsidR="00CF4614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Десятилетний опыт становления и развития </w:t>
      </w:r>
      <w:r w:rsidR="00CF4614" w:rsidRPr="00726951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журнала </w:t>
      </w:r>
      <w:r w:rsidR="00CF4614" w:rsidRPr="007269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«Научный вестник Московской консерватории»</w:t>
      </w:r>
      <w:r w:rsidR="00D80047" w:rsidRPr="007269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56348" w:rsidRPr="00726951" w:rsidRDefault="00656348" w:rsidP="00656348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– Становление и развитие сибирской школы музыкальной </w:t>
      </w:r>
      <w:proofErr w:type="spellStart"/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синестетики</w:t>
      </w:r>
      <w:proofErr w:type="spellEnd"/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(Новосибирская государственная консерватория имени</w:t>
      </w:r>
      <w:proofErr w:type="gramEnd"/>
    </w:p>
    <w:p w:rsidR="003D522C" w:rsidRPr="00726951" w:rsidRDefault="00D80047" w:rsidP="003D522C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М.И. Глинки).</w:t>
      </w:r>
      <w:proofErr w:type="gramEnd"/>
    </w:p>
    <w:p w:rsidR="004D2A40" w:rsidRPr="00726951" w:rsidRDefault="003D522C" w:rsidP="004D2A40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8021F2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Вклад </w:t>
      </w:r>
      <w:r w:rsidR="00D80047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Б.</w:t>
      </w:r>
      <w:r w:rsidR="00586187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 </w:t>
      </w:r>
      <w:r w:rsidR="00D80047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М.</w:t>
      </w:r>
      <w:r w:rsidR="00586187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D80047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Галеева</w:t>
      </w:r>
      <w:proofErr w:type="spellEnd"/>
      <w:r w:rsidR="00D80047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– основателя </w:t>
      </w:r>
      <w:r w:rsidR="0014529E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НИИ Экспериментальной Эстетики «Прометей» </w:t>
      </w:r>
      <w:r w:rsidR="008021F2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(Казань) </w:t>
      </w:r>
      <w:r w:rsidR="00D80047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в изучение</w:t>
      </w:r>
      <w:r w:rsidR="0014529E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 синестезии и синтеза искусств.</w:t>
      </w:r>
    </w:p>
    <w:p w:rsidR="004D2A40" w:rsidRPr="00726951" w:rsidRDefault="004D2A40" w:rsidP="004D2A40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– Прогностические тенденции развития современного искусства.</w:t>
      </w:r>
    </w:p>
    <w:p w:rsidR="00D80047" w:rsidRPr="00726951" w:rsidRDefault="00D80047" w:rsidP="004D2A40">
      <w:pPr>
        <w:pStyle w:val="a7"/>
        <w:spacing w:after="0" w:line="257" w:lineRule="auto"/>
        <w:ind w:left="1040"/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</w:pPr>
    </w:p>
    <w:p w:rsidR="004D2A40" w:rsidRPr="00726951" w:rsidRDefault="00374AC9" w:rsidP="004D2A40">
      <w:pPr>
        <w:pStyle w:val="a7"/>
        <w:numPr>
          <w:ilvl w:val="0"/>
          <w:numId w:val="1"/>
        </w:numPr>
        <w:spacing w:after="80" w:line="257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sz w:val="28"/>
          <w:szCs w:val="28"/>
          <w:bdr w:val="none" w:sz="0" w:space="0" w:color="auto" w:frame="1"/>
          <w:lang w:eastAsia="ru-RU"/>
        </w:rPr>
        <w:t>Современные исследования</w:t>
      </w:r>
      <w:r w:rsidR="007A280B" w:rsidRPr="00726951">
        <w:rPr>
          <w:rFonts w:ascii="Times New Roman" w:eastAsia="Calibri" w:hAnsi="Times New Roman" w:cs="Calibri"/>
          <w:b/>
          <w:bCs/>
          <w:sz w:val="28"/>
          <w:szCs w:val="28"/>
          <w:bdr w:val="none" w:sz="0" w:space="0" w:color="auto" w:frame="1"/>
          <w:lang w:eastAsia="ru-RU"/>
        </w:rPr>
        <w:t xml:space="preserve"> синестезии </w:t>
      </w:r>
      <w:r w:rsidRPr="00726951">
        <w:rPr>
          <w:rFonts w:ascii="Times New Roman" w:eastAsia="Calibri" w:hAnsi="Times New Roman" w:cs="Calibri"/>
          <w:b/>
          <w:bCs/>
          <w:sz w:val="28"/>
          <w:szCs w:val="28"/>
          <w:bdr w:val="none" w:sz="0" w:space="0" w:color="auto" w:frame="1"/>
          <w:lang w:eastAsia="ru-RU"/>
        </w:rPr>
        <w:t xml:space="preserve">и </w:t>
      </w:r>
      <w:r w:rsidR="007A280B" w:rsidRPr="00726951">
        <w:rPr>
          <w:rFonts w:ascii="Times New Roman" w:eastAsia="Calibri" w:hAnsi="Times New Roman" w:cs="Calibri"/>
          <w:b/>
          <w:bCs/>
          <w:sz w:val="28"/>
          <w:szCs w:val="28"/>
          <w:bdr w:val="none" w:sz="0" w:space="0" w:color="auto" w:frame="1"/>
          <w:lang w:eastAsia="ru-RU"/>
        </w:rPr>
        <w:t>синтез</w:t>
      </w:r>
      <w:r w:rsidRPr="00726951">
        <w:rPr>
          <w:rFonts w:ascii="Times New Roman" w:eastAsia="Calibri" w:hAnsi="Times New Roman" w:cs="Calibri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7A280B" w:rsidRPr="00726951">
        <w:rPr>
          <w:rFonts w:ascii="Times New Roman" w:eastAsia="Calibri" w:hAnsi="Times New Roman" w:cs="Calibri"/>
          <w:b/>
          <w:bCs/>
          <w:sz w:val="28"/>
          <w:szCs w:val="28"/>
          <w:bdr w:val="none" w:sz="0" w:space="0" w:color="auto" w:frame="1"/>
          <w:lang w:eastAsia="ru-RU"/>
        </w:rPr>
        <w:t xml:space="preserve"> искусств</w:t>
      </w:r>
    </w:p>
    <w:p w:rsidR="00D80047" w:rsidRPr="00726951" w:rsidRDefault="00D80047" w:rsidP="00D80047">
      <w:pPr>
        <w:pStyle w:val="a7"/>
        <w:spacing w:after="80" w:line="257" w:lineRule="auto"/>
        <w:ind w:left="104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D2A40" w:rsidRPr="00726951" w:rsidRDefault="004D2A40" w:rsidP="004D2A40">
      <w:pPr>
        <w:pStyle w:val="a7"/>
        <w:spacing w:after="80" w:line="257" w:lineRule="auto"/>
        <w:ind w:left="1040"/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8849F0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Проблемы синестезии и синтеза искусств в эстетике, в муз</w:t>
      </w:r>
      <w:r w:rsidR="00CC4E34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ыкальном и </w:t>
      </w:r>
      <w:r w:rsidR="008849F0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изобразительном искусстве, </w:t>
      </w:r>
      <w:r w:rsidR="00CC4E34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литературе, </w:t>
      </w:r>
      <w:r w:rsidR="008849F0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театре, кино, архитектуре и дизайне</w:t>
      </w:r>
      <w:r w:rsidR="001D47AF"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>.</w:t>
      </w:r>
    </w:p>
    <w:p w:rsidR="004D2A40" w:rsidRPr="00726951" w:rsidRDefault="004D2A40" w:rsidP="004D2A40">
      <w:pPr>
        <w:pStyle w:val="a7"/>
        <w:spacing w:after="8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Светомузыка в творчестве современных композиторов.</w:t>
      </w:r>
    </w:p>
    <w:p w:rsidR="004D2A40" w:rsidRPr="00726951" w:rsidRDefault="004D2A40" w:rsidP="004D2A40">
      <w:pPr>
        <w:pStyle w:val="a7"/>
        <w:spacing w:after="8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AB255F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Исследования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в области нового синтетического </w:t>
      </w:r>
      <w:r w:rsidR="00AB255F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и виртуального 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искусства.</w:t>
      </w:r>
    </w:p>
    <w:p w:rsidR="004D2A40" w:rsidRPr="00726951" w:rsidRDefault="004D2A40" w:rsidP="004D2A40">
      <w:pPr>
        <w:pStyle w:val="a7"/>
        <w:spacing w:after="8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CC4E34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Эстетическая проблема становления новой чувственности</w:t>
      </w:r>
      <w:r w:rsidR="00AB255F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="00AB255F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домодальное</w:t>
      </w:r>
      <w:proofErr w:type="spellEnd"/>
      <w:r w:rsidR="00AB255F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AB255F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межмодальное</w:t>
      </w:r>
      <w:proofErr w:type="spellEnd"/>
      <w:r w:rsidR="00AB255F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восприятие, метафорическое мышление.</w:t>
      </w:r>
    </w:p>
    <w:p w:rsidR="00D80047" w:rsidRPr="00726951" w:rsidRDefault="00D80047" w:rsidP="004D2A40">
      <w:pPr>
        <w:pStyle w:val="a7"/>
        <w:spacing w:after="8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B255F" w:rsidRPr="00726951" w:rsidRDefault="0014529E" w:rsidP="00AB255F">
      <w:pPr>
        <w:pStyle w:val="a7"/>
        <w:numPr>
          <w:ilvl w:val="0"/>
          <w:numId w:val="1"/>
        </w:numPr>
        <w:spacing w:after="80" w:line="257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Синестезия и синтез искусств в музыкальной педагогике</w:t>
      </w:r>
    </w:p>
    <w:p w:rsidR="00D80047" w:rsidRPr="00726951" w:rsidRDefault="00D80047" w:rsidP="00D80047">
      <w:pPr>
        <w:pStyle w:val="a7"/>
        <w:spacing w:after="80" w:line="257" w:lineRule="auto"/>
        <w:ind w:left="10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B255F" w:rsidRPr="00726951" w:rsidRDefault="00AB255F" w:rsidP="00AB255F">
      <w:pPr>
        <w:pStyle w:val="a7"/>
        <w:spacing w:after="8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proofErr w:type="gramStart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C</w:t>
      </w:r>
      <w:proofErr w:type="gramEnd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инестетические</w:t>
      </w:r>
      <w:proofErr w:type="spellEnd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особенности 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музыкального восприятия как научно-педагогическая </w:t>
      </w:r>
      <w:r w:rsidR="001D47AF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проблематика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B255F" w:rsidRPr="00726951" w:rsidRDefault="00AB255F" w:rsidP="00AB255F">
      <w:pPr>
        <w:pStyle w:val="a7"/>
        <w:spacing w:after="80" w:line="257" w:lineRule="auto"/>
        <w:ind w:left="10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Применение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синестетических</w:t>
      </w:r>
      <w:proofErr w:type="spellEnd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методологий</w:t>
      </w:r>
      <w:r w:rsidR="001D47AF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в музыкальной педагогике.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4529E" w:rsidRPr="00726951" w:rsidRDefault="00AB255F" w:rsidP="00AB255F">
      <w:pPr>
        <w:pStyle w:val="a7"/>
        <w:spacing w:after="80" w:line="257" w:lineRule="auto"/>
        <w:ind w:left="10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– Новые горизонты </w:t>
      </w:r>
      <w:r w:rsidR="001D47AF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эстетическом образовании.</w:t>
      </w:r>
    </w:p>
    <w:p w:rsidR="00FD4CAE" w:rsidRPr="00726951" w:rsidRDefault="00FD4CAE" w:rsidP="00FD4CA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D4CAE" w:rsidRPr="00726951" w:rsidRDefault="00FD4CAE" w:rsidP="00FD4CA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951">
        <w:rPr>
          <w:rFonts w:ascii="Times New Roman" w:eastAsia="Calibri" w:hAnsi="Times New Roman" w:cs="Times New Roman"/>
          <w:sz w:val="28"/>
          <w:szCs w:val="28"/>
        </w:rPr>
        <w:t>Планируется публикация материалов конференции в издании, входящем в базу РИНЦ.</w:t>
      </w:r>
    </w:p>
    <w:p w:rsidR="0014529E" w:rsidRPr="00726951" w:rsidRDefault="0014529E" w:rsidP="004A20F9">
      <w:pPr>
        <w:spacing w:after="120" w:line="257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529E" w:rsidRPr="00726951" w:rsidRDefault="0014529E" w:rsidP="002209AA">
      <w:pPr>
        <w:spacing w:after="120" w:line="257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Формы участия: </w:t>
      </w:r>
    </w:p>
    <w:p w:rsidR="006E593B" w:rsidRPr="00726951" w:rsidRDefault="0014529E" w:rsidP="007070A1">
      <w:pPr>
        <w:spacing w:after="0" w:line="257" w:lineRule="auto"/>
        <w:ind w:left="68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• очное участие в работе конференции с докладом;</w:t>
      </w:r>
    </w:p>
    <w:p w:rsidR="0014529E" w:rsidRPr="00726951" w:rsidRDefault="006E593B" w:rsidP="002209AA">
      <w:pPr>
        <w:spacing w:after="0" w:line="257" w:lineRule="auto"/>
        <w:ind w:left="68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="007070A1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онлайн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участие </w:t>
      </w:r>
      <w:r w:rsidR="007070A1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в работе конференции с докладом</w:t>
      </w:r>
      <w:r w:rsidR="0014529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14529E" w:rsidRPr="00726951" w:rsidRDefault="0014529E" w:rsidP="002209AA">
      <w:pPr>
        <w:spacing w:after="0" w:line="257" w:lineRule="auto"/>
        <w:ind w:left="680"/>
        <w:rPr>
          <w:rFonts w:ascii="Times New Roman" w:eastAsia="Calibri" w:hAnsi="Times New Roman" w:cs="Calibri"/>
          <w:color w:val="000000"/>
          <w:sz w:val="24"/>
          <w:szCs w:val="24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• участие в качестве слушателя</w:t>
      </w:r>
      <w:r w:rsidRPr="00726951">
        <w:rPr>
          <w:rFonts w:ascii="Times New Roman" w:eastAsia="Calibri" w:hAnsi="Times New Roman" w:cs="Calibri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A43D1" w:rsidRPr="00726951" w:rsidRDefault="0014529E" w:rsidP="00EA43D1">
      <w:pPr>
        <w:spacing w:before="120" w:after="120" w:line="257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комитет:</w:t>
      </w:r>
    </w:p>
    <w:p w:rsidR="00D72F5D" w:rsidRPr="00726951" w:rsidRDefault="00EA43D1" w:rsidP="00D72F5D">
      <w:pPr>
        <w:spacing w:after="120" w:line="240" w:lineRule="auto"/>
        <w:ind w:left="340"/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Твердовская</w:t>
      </w:r>
      <w:proofErr w:type="spellEnd"/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Т.</w:t>
      </w:r>
      <w:r w:rsidR="00586187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И. 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проректор по научной работе </w:t>
      </w:r>
      <w:proofErr w:type="spellStart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СПбГК</w:t>
      </w:r>
      <w:proofErr w:type="spellEnd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имени Н</w:t>
      </w:r>
      <w:proofErr w:type="gramStart"/>
      <w:r w:rsidR="00112685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А.</w:t>
      </w:r>
      <w:r w:rsidR="00586187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Римского-Корса</w:t>
      </w:r>
      <w:r w:rsidR="007070A1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кова, кандидат искусствоведения</w:t>
      </w:r>
      <w:r w:rsidR="000E1897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26951">
        <w:rPr>
          <w:rFonts w:ascii="Times New Roman" w:eastAsia="Calibri" w:hAnsi="Times New Roman" w:cs="Calibri"/>
          <w:b/>
          <w:color w:val="000000"/>
          <w:sz w:val="28"/>
          <w:szCs w:val="28"/>
          <w:bdr w:val="none" w:sz="0" w:space="0" w:color="auto" w:frame="1"/>
          <w:lang w:eastAsia="ru-RU"/>
        </w:rPr>
        <w:t>председатель Оргкомитета;</w:t>
      </w:r>
    </w:p>
    <w:p w:rsidR="00945AEC" w:rsidRPr="00726951" w:rsidRDefault="0014529E" w:rsidP="00D72F5D">
      <w:pPr>
        <w:spacing w:after="120" w:line="240" w:lineRule="auto"/>
        <w:ind w:left="340"/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Николаева Н.</w:t>
      </w:r>
      <w:r w:rsidR="00586187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А.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D4A91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кандидат филологических наук, доцент кафедры иностранных языков </w:t>
      </w:r>
      <w:proofErr w:type="spellStart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СПбГК</w:t>
      </w:r>
      <w:proofErr w:type="spellEnd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имени Н.</w:t>
      </w:r>
      <w:r w:rsidR="00586187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А.</w:t>
      </w:r>
      <w:r w:rsidR="00586187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Римско</w:t>
      </w:r>
      <w:r w:rsidR="00FD4CA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го-Корсакова</w:t>
      </w:r>
      <w:r w:rsidR="000E1897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7070A1" w:rsidRPr="00726951">
        <w:rPr>
          <w:rFonts w:ascii="Times New Roman" w:eastAsia="Calibri" w:hAnsi="Times New Roman" w:cs="Calibri"/>
          <w:b/>
          <w:sz w:val="28"/>
          <w:szCs w:val="28"/>
          <w:bdr w:val="none" w:sz="0" w:space="0" w:color="auto" w:frame="1"/>
          <w:lang w:eastAsia="ru-RU"/>
        </w:rPr>
        <w:t>сопредседатель Оргкомитета;</w:t>
      </w:r>
      <w:r w:rsidR="00945AEC" w:rsidRPr="00726951">
        <w:rPr>
          <w:rFonts w:ascii="Times New Roman" w:eastAsia="Calibri" w:hAnsi="Times New Roman" w:cs="Calibri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72F5D" w:rsidRPr="00726951" w:rsidRDefault="00D72F5D" w:rsidP="00D72F5D">
      <w:pPr>
        <w:spacing w:after="120" w:line="240" w:lineRule="auto"/>
        <w:ind w:left="340"/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Конанчук</w:t>
      </w:r>
      <w:proofErr w:type="spellEnd"/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С.</w:t>
      </w:r>
      <w:r w:rsidR="00586187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В.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— кандидат философских наук, доцент кафедры философии, культурологии и иностранных языков </w:t>
      </w:r>
      <w:proofErr w:type="spellStart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СПбГИПСР</w:t>
      </w:r>
      <w:proofErr w:type="spellEnd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, вице-президент Санкт-Петербургского «Союза Искусств»</w:t>
      </w:r>
      <w:r w:rsidR="000E1897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26951">
        <w:rPr>
          <w:rFonts w:ascii="Times New Roman" w:eastAsia="Calibri" w:hAnsi="Times New Roman" w:cs="Calibri"/>
          <w:b/>
          <w:color w:val="000000"/>
          <w:sz w:val="28"/>
          <w:szCs w:val="28"/>
          <w:bdr w:val="none" w:sz="0" w:space="0" w:color="auto" w:frame="1"/>
          <w:lang w:eastAsia="ru-RU"/>
        </w:rPr>
        <w:t>сопредседатель Оргкомитета;</w:t>
      </w:r>
    </w:p>
    <w:p w:rsidR="007070A1" w:rsidRPr="00726951" w:rsidRDefault="007070A1" w:rsidP="007070A1">
      <w:pPr>
        <w:spacing w:after="120" w:line="240" w:lineRule="auto"/>
        <w:ind w:left="340"/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Члены Оргкомитета:</w:t>
      </w:r>
    </w:p>
    <w:p w:rsidR="007070A1" w:rsidRPr="00726951" w:rsidRDefault="007070A1" w:rsidP="007070A1">
      <w:pPr>
        <w:spacing w:after="12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Овечкина О.</w:t>
      </w:r>
      <w:r w:rsidR="00586187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— директор Голландского института в Санкт-Петербурге,</w:t>
      </w:r>
      <w:r w:rsidR="000E1897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кандидат филологических наук, доцент;</w:t>
      </w:r>
    </w:p>
    <w:p w:rsidR="007070A1" w:rsidRPr="00726951" w:rsidRDefault="007070A1" w:rsidP="007070A1">
      <w:pPr>
        <w:spacing w:after="12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Ланина М.</w:t>
      </w:r>
      <w:r w:rsidR="00586187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В.</w:t>
      </w:r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— старший преподаватель кафедры иностранных языков </w:t>
      </w:r>
      <w:proofErr w:type="spellStart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СПбГК</w:t>
      </w:r>
      <w:proofErr w:type="spellEnd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имени Н.А. Римского-Корсакова.</w:t>
      </w:r>
    </w:p>
    <w:p w:rsidR="00945AEC" w:rsidRPr="00726951" w:rsidRDefault="00945AEC" w:rsidP="00DA211B">
      <w:pPr>
        <w:spacing w:after="120" w:line="240" w:lineRule="auto"/>
        <w:ind w:left="340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Сомбат</w:t>
      </w:r>
      <w:proofErr w:type="spellEnd"/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Каталина</w:t>
      </w:r>
      <w:proofErr w:type="spellEnd"/>
      <w:r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23147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</w:t>
      </w:r>
      <w:r w:rsidR="00AE74B0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художник, доктор искусствоведения</w:t>
      </w:r>
      <w:r w:rsidR="00DB469A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факультет Искусства и Культуры</w:t>
      </w:r>
      <w:r w:rsidR="00C76E40" w:rsidRPr="0072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</w:t>
      </w:r>
      <w:r w:rsidR="00DB469A" w:rsidRPr="0072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ниверс</w:t>
      </w:r>
      <w:r w:rsidR="00C76E40" w:rsidRPr="0072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итет Западной Англии, Академия х</w:t>
      </w:r>
      <w:r w:rsidR="00DB469A" w:rsidRPr="0072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удожеств Западной Англии</w:t>
      </w:r>
      <w:r w:rsidR="00C76E40" w:rsidRPr="0072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(Великобритания)</w:t>
      </w:r>
      <w:r w:rsidR="00DB469A" w:rsidRPr="007269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5AEC" w:rsidRPr="00726951" w:rsidRDefault="00945AEC" w:rsidP="00DA211B">
      <w:pPr>
        <w:spacing w:after="120" w:line="240" w:lineRule="auto"/>
        <w:ind w:left="340"/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Стравер</w:t>
      </w:r>
      <w:proofErr w:type="spellEnd"/>
      <w:r w:rsidR="00F23147"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23147" w:rsidRPr="00726951">
        <w:rPr>
          <w:rFonts w:ascii="Times New Roman" w:eastAsia="Calibri" w:hAnsi="Times New Roman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Рольф</w:t>
      </w:r>
      <w:proofErr w:type="spellEnd"/>
      <w:r w:rsidR="00F23147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— композитор, </w:t>
      </w:r>
      <w:r w:rsidR="00AE74B0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преподаватель, </w:t>
      </w:r>
      <w:r w:rsidR="00042029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2306E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ниверситет прикладных наук ХАН</w:t>
      </w:r>
      <w:r w:rsidR="00042029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2306EE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Нидерланды</w:t>
      </w:r>
      <w:r w:rsidR="00042029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862124" w:rsidRPr="00726951">
        <w:rPr>
          <w:rFonts w:ascii="Times New Roman" w:eastAsia="Calibri" w:hAnsi="Times New Roman" w:cs="Calibri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14529E" w:rsidRPr="00726951" w:rsidRDefault="0014529E" w:rsidP="0014529E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Рабочие языки конференции:</w:t>
      </w:r>
      <w:r w:rsidR="00AA0A84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русский, английский.</w:t>
      </w:r>
    </w:p>
    <w:p w:rsidR="0014529E" w:rsidRPr="00726951" w:rsidRDefault="0014529E" w:rsidP="0014529E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Проезд осуществляются за счёт участников конференции.</w:t>
      </w:r>
    </w:p>
    <w:p w:rsidR="00AE3EA7" w:rsidRPr="00726951" w:rsidRDefault="0014529E" w:rsidP="0014529E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Заявки с указанием формы участия и краткой аннотацией доклада </w:t>
      </w:r>
      <w:r w:rsidRPr="00726951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26951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см</w:t>
      </w:r>
      <w:proofErr w:type="gramEnd"/>
      <w:r w:rsidRPr="00726951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. Приложение) </w:t>
      </w:r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175553" w:rsidRPr="00726951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до </w:t>
      </w:r>
      <w:r w:rsidR="00F42B2B" w:rsidRPr="00726951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D06EBA" w:rsidRPr="00726951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апреля 2021</w:t>
      </w:r>
      <w:r w:rsidRPr="00726951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630B2D"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адресу электронной </w:t>
      </w:r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почты:</w:t>
      </w:r>
      <w:r w:rsidR="00630B2D"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4529E" w:rsidRPr="004E1F5E" w:rsidRDefault="00AE3EA7" w:rsidP="0014529E">
      <w:pPr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</w:pPr>
      <w:r w:rsidRPr="0072695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E</w:t>
      </w:r>
      <w:r w:rsidRPr="004E1F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-</w:t>
      </w:r>
      <w:r w:rsidRPr="0072695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mail</w:t>
      </w:r>
      <w:r w:rsidRPr="004E1F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: </w:t>
      </w:r>
      <w:hyperlink r:id="rId8" w:history="1">
        <w:r w:rsidR="0014529E" w:rsidRPr="00726951">
          <w:rPr>
            <w:rFonts w:ascii="Times New Roman" w:eastAsia="Calibri" w:hAnsi="Times New Roman" w:cs="Times New Roman"/>
            <w:b/>
            <w:sz w:val="28"/>
            <w:szCs w:val="28"/>
            <w:bdr w:val="none" w:sz="0" w:space="0" w:color="auto" w:frame="1"/>
            <w:lang w:val="en-US" w:eastAsia="ru-RU"/>
          </w:rPr>
          <w:t>polilog</w:t>
        </w:r>
        <w:r w:rsidR="0014529E" w:rsidRPr="004E1F5E">
          <w:rPr>
            <w:rFonts w:ascii="Times New Roman" w:eastAsia="Calibri" w:hAnsi="Times New Roman" w:cs="Times New Roman"/>
            <w:b/>
            <w:sz w:val="28"/>
            <w:szCs w:val="28"/>
            <w:bdr w:val="none" w:sz="0" w:space="0" w:color="auto" w:frame="1"/>
            <w:lang w:val="en-US" w:eastAsia="ru-RU"/>
          </w:rPr>
          <w:t>.</w:t>
        </w:r>
        <w:r w:rsidR="0014529E" w:rsidRPr="00726951">
          <w:rPr>
            <w:rFonts w:ascii="Times New Roman" w:eastAsia="Calibri" w:hAnsi="Times New Roman" w:cs="Times New Roman"/>
            <w:b/>
            <w:sz w:val="28"/>
            <w:szCs w:val="28"/>
            <w:bdr w:val="none" w:sz="0" w:space="0" w:color="auto" w:frame="1"/>
            <w:lang w:val="en-US" w:eastAsia="ru-RU"/>
          </w:rPr>
          <w:t>konf</w:t>
        </w:r>
        <w:r w:rsidR="0014529E" w:rsidRPr="004E1F5E">
          <w:rPr>
            <w:rFonts w:ascii="Times New Roman" w:eastAsia="Calibri" w:hAnsi="Times New Roman" w:cs="Times New Roman"/>
            <w:b/>
            <w:sz w:val="28"/>
            <w:szCs w:val="28"/>
            <w:bdr w:val="none" w:sz="0" w:space="0" w:color="auto" w:frame="1"/>
            <w:lang w:val="en-US" w:eastAsia="ru-RU"/>
          </w:rPr>
          <w:t>@</w:t>
        </w:r>
        <w:r w:rsidR="0014529E" w:rsidRPr="00726951">
          <w:rPr>
            <w:rFonts w:ascii="Times New Roman" w:eastAsia="Calibri" w:hAnsi="Times New Roman" w:cs="Times New Roman"/>
            <w:b/>
            <w:sz w:val="28"/>
            <w:szCs w:val="28"/>
            <w:bdr w:val="none" w:sz="0" w:space="0" w:color="auto" w:frame="1"/>
            <w:lang w:val="en-US" w:eastAsia="ru-RU"/>
          </w:rPr>
          <w:t>yandex</w:t>
        </w:r>
        <w:r w:rsidR="0014529E" w:rsidRPr="004E1F5E">
          <w:rPr>
            <w:rFonts w:ascii="Times New Roman" w:eastAsia="Calibri" w:hAnsi="Times New Roman" w:cs="Times New Roman"/>
            <w:b/>
            <w:sz w:val="28"/>
            <w:szCs w:val="28"/>
            <w:bdr w:val="none" w:sz="0" w:space="0" w:color="auto" w:frame="1"/>
            <w:lang w:val="en-US" w:eastAsia="ru-RU"/>
          </w:rPr>
          <w:t>.</w:t>
        </w:r>
        <w:r w:rsidR="0014529E" w:rsidRPr="00726951">
          <w:rPr>
            <w:rFonts w:ascii="Times New Roman" w:eastAsia="Calibri" w:hAnsi="Times New Roman" w:cs="Times New Roman"/>
            <w:b/>
            <w:sz w:val="28"/>
            <w:szCs w:val="28"/>
            <w:bdr w:val="none" w:sz="0" w:space="0" w:color="auto" w:frame="1"/>
            <w:lang w:val="en-US" w:eastAsia="ru-RU"/>
          </w:rPr>
          <w:t>ru</w:t>
        </w:r>
      </w:hyperlink>
      <w:r w:rsidR="0014529E" w:rsidRPr="004E1F5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</w:p>
    <w:p w:rsidR="0014529E" w:rsidRPr="00726951" w:rsidRDefault="0014529E" w:rsidP="0014529E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Оргкомитет оставляет за собой право отбора поступивших заявок.</w:t>
      </w:r>
    </w:p>
    <w:p w:rsidR="0014529E" w:rsidRPr="00726951" w:rsidRDefault="0014529E" w:rsidP="0014529E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Программа конференции будет выслана</w:t>
      </w:r>
      <w:r w:rsidR="00D06EBA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участникам до 20 апреля 2021</w:t>
      </w:r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:rsidR="0014529E" w:rsidRPr="00726951" w:rsidRDefault="0014529E" w:rsidP="0014529E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Дополнительную информацию о конференции можно получить в Оргкомитете.</w:t>
      </w:r>
    </w:p>
    <w:p w:rsidR="0014529E" w:rsidRPr="00726951" w:rsidRDefault="0014529E" w:rsidP="0014529E">
      <w:pPr>
        <w:spacing w:after="160" w:line="25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КОНТАКТНАЯ ИНФОРМАЦИЯ</w:t>
      </w:r>
    </w:p>
    <w:p w:rsidR="00142667" w:rsidRPr="00726951" w:rsidRDefault="00142667" w:rsidP="0014529E">
      <w:pPr>
        <w:spacing w:after="0" w:line="256" w:lineRule="auto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2667" w:rsidRPr="00726951" w:rsidRDefault="00142667" w:rsidP="0014529E">
      <w:pPr>
        <w:spacing w:after="0" w:line="256" w:lineRule="auto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Николаева Нина Александровна </w:t>
      </w:r>
    </w:p>
    <w:p w:rsidR="0014529E" w:rsidRPr="00726951" w:rsidRDefault="00DB469A" w:rsidP="0014529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Тел.: </w:t>
      </w:r>
      <w:r w:rsidR="0014529E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+7</w:t>
      </w:r>
      <w:r w:rsidR="00142667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14529E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911</w:t>
      </w:r>
      <w:r w:rsidR="00142667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14529E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229</w:t>
      </w:r>
      <w:r w:rsidR="00142667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14529E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62 </w:t>
      </w:r>
      <w:r w:rsidR="00142667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14529E"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89 </w:t>
      </w:r>
    </w:p>
    <w:p w:rsidR="0014529E" w:rsidRPr="00726951" w:rsidRDefault="00AE3EA7" w:rsidP="0014529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E-mail: </w:t>
      </w:r>
      <w:hyperlink r:id="rId9" w:history="1">
        <w:r w:rsidR="0014529E" w:rsidRPr="00726951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polilog.konf@yandex.ru</w:t>
        </w:r>
      </w:hyperlink>
    </w:p>
    <w:p w:rsidR="00611635" w:rsidRPr="00726951" w:rsidRDefault="00611635" w:rsidP="0014529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611635" w:rsidRPr="00726951" w:rsidRDefault="00611635" w:rsidP="00611635">
      <w:pPr>
        <w:spacing w:after="0" w:line="256" w:lineRule="auto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Конанчук</w:t>
      </w:r>
      <w:proofErr w:type="spellEnd"/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Светлана Витальевна</w:t>
      </w:r>
    </w:p>
    <w:p w:rsidR="00611635" w:rsidRPr="00726951" w:rsidRDefault="00611635" w:rsidP="00611635">
      <w:pPr>
        <w:spacing w:after="0" w:line="256" w:lineRule="auto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Тел.: +7-921-373-81-43 </w:t>
      </w:r>
    </w:p>
    <w:p w:rsidR="00611635" w:rsidRPr="00726951" w:rsidRDefault="00611635" w:rsidP="0061163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</w:t>
      </w:r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mail</w:t>
      </w:r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moskov</w:t>
      </w:r>
      <w:proofErr w:type="spellEnd"/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proofErr w:type="spellStart"/>
      <w:r w:rsidRPr="007269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sveta</w:t>
      </w:r>
      <w:proofErr w:type="spellEnd"/>
      <w:r w:rsidR="009279DE" w:rsidRPr="009279DE">
        <w:fldChar w:fldCharType="begin"/>
      </w:r>
      <w:r w:rsidR="00CB43D3">
        <w:instrText xml:space="preserve"> HYPERLINK "mailto:polilog.konf@yandex.ru" </w:instrText>
      </w:r>
      <w:r w:rsidR="009279DE" w:rsidRPr="009279DE">
        <w:fldChar w:fldCharType="separate"/>
      </w:r>
      <w:r w:rsidRPr="00726951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@</w:t>
      </w:r>
      <w:r w:rsidRPr="00726951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 w:eastAsia="ru-RU"/>
        </w:rPr>
        <w:t>mail</w:t>
      </w:r>
      <w:r w:rsidRPr="00726951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726951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 w:rsidR="009279D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 w:eastAsia="ru-RU"/>
        </w:rPr>
        <w:fldChar w:fldCharType="end"/>
      </w:r>
    </w:p>
    <w:p w:rsidR="009E43D1" w:rsidRPr="00726951" w:rsidRDefault="009E43D1" w:rsidP="0014529E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sectPr w:rsidR="009E43D1" w:rsidRPr="00726951" w:rsidSect="0092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BAA" w:rsidRDefault="00090BAA" w:rsidP="0014529E">
      <w:pPr>
        <w:spacing w:after="0" w:line="240" w:lineRule="auto"/>
      </w:pPr>
      <w:r>
        <w:separator/>
      </w:r>
    </w:p>
  </w:endnote>
  <w:endnote w:type="continuationSeparator" w:id="0">
    <w:p w:rsidR="00090BAA" w:rsidRDefault="00090BAA" w:rsidP="0014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BAA" w:rsidRDefault="00090BAA" w:rsidP="0014529E">
      <w:pPr>
        <w:spacing w:after="0" w:line="240" w:lineRule="auto"/>
      </w:pPr>
      <w:r>
        <w:separator/>
      </w:r>
    </w:p>
  </w:footnote>
  <w:footnote w:type="continuationSeparator" w:id="0">
    <w:p w:rsidR="00090BAA" w:rsidRDefault="00090BAA" w:rsidP="00145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B08D8"/>
    <w:multiLevelType w:val="hybridMultilevel"/>
    <w:tmpl w:val="C03064EC"/>
    <w:lvl w:ilvl="0" w:tplc="0AA6D3E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0F9"/>
    <w:rsid w:val="00042029"/>
    <w:rsid w:val="00090BAA"/>
    <w:rsid w:val="000911A8"/>
    <w:rsid w:val="000B74F0"/>
    <w:rsid w:val="000E1897"/>
    <w:rsid w:val="0010011D"/>
    <w:rsid w:val="00104275"/>
    <w:rsid w:val="00112685"/>
    <w:rsid w:val="00115DAA"/>
    <w:rsid w:val="00134B59"/>
    <w:rsid w:val="00142667"/>
    <w:rsid w:val="0014529E"/>
    <w:rsid w:val="00152CF5"/>
    <w:rsid w:val="00172025"/>
    <w:rsid w:val="00175553"/>
    <w:rsid w:val="001855CC"/>
    <w:rsid w:val="00195F54"/>
    <w:rsid w:val="001A05F1"/>
    <w:rsid w:val="001D47AF"/>
    <w:rsid w:val="001E61ED"/>
    <w:rsid w:val="00204A81"/>
    <w:rsid w:val="002209AA"/>
    <w:rsid w:val="00226F2A"/>
    <w:rsid w:val="002306EE"/>
    <w:rsid w:val="00262B18"/>
    <w:rsid w:val="00263CE4"/>
    <w:rsid w:val="002B3FB8"/>
    <w:rsid w:val="002B6250"/>
    <w:rsid w:val="002F10F9"/>
    <w:rsid w:val="00315897"/>
    <w:rsid w:val="00322BDA"/>
    <w:rsid w:val="003257A7"/>
    <w:rsid w:val="003307E3"/>
    <w:rsid w:val="00374AC9"/>
    <w:rsid w:val="003775B5"/>
    <w:rsid w:val="003917B5"/>
    <w:rsid w:val="00396176"/>
    <w:rsid w:val="003A0831"/>
    <w:rsid w:val="003A6BB4"/>
    <w:rsid w:val="003C6BD9"/>
    <w:rsid w:val="003D4A91"/>
    <w:rsid w:val="003D522C"/>
    <w:rsid w:val="003D5CE3"/>
    <w:rsid w:val="003E139B"/>
    <w:rsid w:val="003E6E00"/>
    <w:rsid w:val="00400A1A"/>
    <w:rsid w:val="00403206"/>
    <w:rsid w:val="004440AF"/>
    <w:rsid w:val="00456B58"/>
    <w:rsid w:val="00477238"/>
    <w:rsid w:val="00496C59"/>
    <w:rsid w:val="004A20F9"/>
    <w:rsid w:val="004B3987"/>
    <w:rsid w:val="004D2A40"/>
    <w:rsid w:val="004E1F5E"/>
    <w:rsid w:val="005208D4"/>
    <w:rsid w:val="0055214D"/>
    <w:rsid w:val="00554EF6"/>
    <w:rsid w:val="00586187"/>
    <w:rsid w:val="005A2C6B"/>
    <w:rsid w:val="005A701C"/>
    <w:rsid w:val="005E3DE7"/>
    <w:rsid w:val="00611635"/>
    <w:rsid w:val="00615B47"/>
    <w:rsid w:val="00630B2D"/>
    <w:rsid w:val="00643B76"/>
    <w:rsid w:val="00656348"/>
    <w:rsid w:val="0066579E"/>
    <w:rsid w:val="00673CB9"/>
    <w:rsid w:val="006D31DC"/>
    <w:rsid w:val="006E593B"/>
    <w:rsid w:val="006F7C9C"/>
    <w:rsid w:val="007070A1"/>
    <w:rsid w:val="00726951"/>
    <w:rsid w:val="00753A69"/>
    <w:rsid w:val="007569F4"/>
    <w:rsid w:val="00797031"/>
    <w:rsid w:val="007A280B"/>
    <w:rsid w:val="007B63E2"/>
    <w:rsid w:val="007E2CA8"/>
    <w:rsid w:val="008020B4"/>
    <w:rsid w:val="008021F2"/>
    <w:rsid w:val="00807625"/>
    <w:rsid w:val="008120BD"/>
    <w:rsid w:val="008211B6"/>
    <w:rsid w:val="00842141"/>
    <w:rsid w:val="00862124"/>
    <w:rsid w:val="00867C72"/>
    <w:rsid w:val="00871D76"/>
    <w:rsid w:val="008849F0"/>
    <w:rsid w:val="00886521"/>
    <w:rsid w:val="00887C6B"/>
    <w:rsid w:val="00891A3F"/>
    <w:rsid w:val="008A77F3"/>
    <w:rsid w:val="008B0226"/>
    <w:rsid w:val="0090265C"/>
    <w:rsid w:val="009279DE"/>
    <w:rsid w:val="0093205B"/>
    <w:rsid w:val="00932D2D"/>
    <w:rsid w:val="00945AEC"/>
    <w:rsid w:val="009777F0"/>
    <w:rsid w:val="009A31BA"/>
    <w:rsid w:val="009A68B9"/>
    <w:rsid w:val="009C30E2"/>
    <w:rsid w:val="009C55E3"/>
    <w:rsid w:val="009D3657"/>
    <w:rsid w:val="009D3B1E"/>
    <w:rsid w:val="009D6D6D"/>
    <w:rsid w:val="009E43D1"/>
    <w:rsid w:val="00A300E4"/>
    <w:rsid w:val="00A54211"/>
    <w:rsid w:val="00AA06E2"/>
    <w:rsid w:val="00AA0A84"/>
    <w:rsid w:val="00AA2DD0"/>
    <w:rsid w:val="00AB255F"/>
    <w:rsid w:val="00AD431B"/>
    <w:rsid w:val="00AE3EA7"/>
    <w:rsid w:val="00AE74B0"/>
    <w:rsid w:val="00AF35E4"/>
    <w:rsid w:val="00B10B7E"/>
    <w:rsid w:val="00B161AA"/>
    <w:rsid w:val="00B42E8A"/>
    <w:rsid w:val="00B517FB"/>
    <w:rsid w:val="00B55363"/>
    <w:rsid w:val="00B87E6D"/>
    <w:rsid w:val="00BB6B13"/>
    <w:rsid w:val="00BC0623"/>
    <w:rsid w:val="00BD7110"/>
    <w:rsid w:val="00BD77E5"/>
    <w:rsid w:val="00BE6165"/>
    <w:rsid w:val="00BF0D23"/>
    <w:rsid w:val="00C12EE3"/>
    <w:rsid w:val="00C507DB"/>
    <w:rsid w:val="00C66DFC"/>
    <w:rsid w:val="00C76E40"/>
    <w:rsid w:val="00CA6B52"/>
    <w:rsid w:val="00CB43D3"/>
    <w:rsid w:val="00CB558D"/>
    <w:rsid w:val="00CC4E34"/>
    <w:rsid w:val="00CD1549"/>
    <w:rsid w:val="00CD2D0F"/>
    <w:rsid w:val="00CD5BA6"/>
    <w:rsid w:val="00CF4614"/>
    <w:rsid w:val="00D059B1"/>
    <w:rsid w:val="00D06EBA"/>
    <w:rsid w:val="00D40BC8"/>
    <w:rsid w:val="00D41C2E"/>
    <w:rsid w:val="00D47385"/>
    <w:rsid w:val="00D57CFC"/>
    <w:rsid w:val="00D72F5D"/>
    <w:rsid w:val="00D7547B"/>
    <w:rsid w:val="00D80047"/>
    <w:rsid w:val="00DA211B"/>
    <w:rsid w:val="00DB469A"/>
    <w:rsid w:val="00DB49E2"/>
    <w:rsid w:val="00DE5565"/>
    <w:rsid w:val="00DF7618"/>
    <w:rsid w:val="00E21722"/>
    <w:rsid w:val="00E22046"/>
    <w:rsid w:val="00E25AA6"/>
    <w:rsid w:val="00E46FDE"/>
    <w:rsid w:val="00E54721"/>
    <w:rsid w:val="00EA43D1"/>
    <w:rsid w:val="00EB7D97"/>
    <w:rsid w:val="00EE369F"/>
    <w:rsid w:val="00F1276C"/>
    <w:rsid w:val="00F23147"/>
    <w:rsid w:val="00F42B2B"/>
    <w:rsid w:val="00F54133"/>
    <w:rsid w:val="00F70601"/>
    <w:rsid w:val="00FB1BFE"/>
    <w:rsid w:val="00FD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DE"/>
  </w:style>
  <w:style w:type="paragraph" w:styleId="1">
    <w:name w:val="heading 1"/>
    <w:basedOn w:val="a"/>
    <w:next w:val="a"/>
    <w:link w:val="10"/>
    <w:uiPriority w:val="9"/>
    <w:qFormat/>
    <w:rsid w:val="00AA06E2"/>
    <w:pPr>
      <w:keepNext/>
      <w:jc w:val="right"/>
      <w:outlineLvl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4529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4529E"/>
    <w:rPr>
      <w:sz w:val="20"/>
      <w:szCs w:val="20"/>
    </w:rPr>
  </w:style>
  <w:style w:type="character" w:styleId="a5">
    <w:name w:val="footnote reference"/>
    <w:uiPriority w:val="99"/>
    <w:semiHidden/>
    <w:unhideWhenUsed/>
    <w:rsid w:val="0014529E"/>
    <w:rPr>
      <w:vertAlign w:val="superscript"/>
    </w:rPr>
  </w:style>
  <w:style w:type="character" w:styleId="a6">
    <w:name w:val="Hyperlink"/>
    <w:basedOn w:val="a0"/>
    <w:uiPriority w:val="99"/>
    <w:unhideWhenUsed/>
    <w:rsid w:val="0014529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4A8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D52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06E2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112685"/>
    <w:pPr>
      <w:spacing w:after="40" w:line="312" w:lineRule="auto"/>
      <w:ind w:firstLine="709"/>
    </w:pPr>
    <w:rPr>
      <w:rFonts w:ascii="Times New Roman" w:eastAsia="Calibri" w:hAnsi="Times New Roman" w:cs="Calibri"/>
      <w:sz w:val="28"/>
      <w:szCs w:val="28"/>
      <w:bdr w:val="none" w:sz="0" w:space="0" w:color="auto" w:frame="1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12685"/>
    <w:rPr>
      <w:rFonts w:ascii="Times New Roman" w:eastAsia="Calibri" w:hAnsi="Times New Roman" w:cs="Calibri"/>
      <w:sz w:val="28"/>
      <w:szCs w:val="28"/>
      <w:bdr w:val="none" w:sz="0" w:space="0" w:color="auto" w:frame="1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5861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86187"/>
  </w:style>
  <w:style w:type="paragraph" w:styleId="2">
    <w:name w:val="Body Text 2"/>
    <w:basedOn w:val="a"/>
    <w:link w:val="20"/>
    <w:uiPriority w:val="99"/>
    <w:semiHidden/>
    <w:unhideWhenUsed/>
    <w:rsid w:val="005861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6187"/>
  </w:style>
  <w:style w:type="paragraph" w:styleId="3">
    <w:name w:val="Body Text 3"/>
    <w:basedOn w:val="a"/>
    <w:link w:val="30"/>
    <w:uiPriority w:val="99"/>
    <w:semiHidden/>
    <w:unhideWhenUsed/>
    <w:rsid w:val="005861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618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log.konf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lilog.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Информационное письмо</vt:lpstr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философии культурологии и иностранных языков</dc:creator>
  <cp:keywords/>
  <dc:description/>
  <cp:lastModifiedBy>user</cp:lastModifiedBy>
  <cp:revision>3</cp:revision>
  <cp:lastPrinted>2021-03-04T11:08:00Z</cp:lastPrinted>
  <dcterms:created xsi:type="dcterms:W3CDTF">2021-03-24T08:33:00Z</dcterms:created>
  <dcterms:modified xsi:type="dcterms:W3CDTF">2021-03-24T10:12:00Z</dcterms:modified>
</cp:coreProperties>
</file>